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DD" w:rsidRDefault="007F37C1" w:rsidP="00143EDD">
      <w:pPr>
        <w:pStyle w:val="Header"/>
        <w:jc w:val="center"/>
        <w:rPr>
          <w:color w:val="365F91" w:themeColor="accent1" w:themeShade="BF"/>
        </w:rPr>
      </w:pPr>
      <w:r>
        <w:t xml:space="preserve">                      </w:t>
      </w:r>
    </w:p>
    <w:p w:rsidR="003148D8" w:rsidRDefault="003148D8" w:rsidP="00143EDD">
      <w:pPr>
        <w:pStyle w:val="Heading1"/>
      </w:pPr>
    </w:p>
    <w:p w:rsidR="00143EDD" w:rsidRDefault="00143EDD" w:rsidP="00143EDD"/>
    <w:p w:rsidR="009B71F9" w:rsidRDefault="009B71F9" w:rsidP="00143EDD"/>
    <w:p w:rsidR="003148D8" w:rsidRDefault="003148D8" w:rsidP="00807AAE">
      <w:pPr>
        <w:pStyle w:val="NoSpacing"/>
      </w:pPr>
    </w:p>
    <w:p w:rsidR="007B6E4A" w:rsidRDefault="007B6E4A" w:rsidP="00807AAE">
      <w:pPr>
        <w:pStyle w:val="NoSpacing"/>
      </w:pPr>
    </w:p>
    <w:p w:rsidR="007B6E4A" w:rsidRDefault="007B6E4A" w:rsidP="00807AAE">
      <w:pPr>
        <w:pStyle w:val="NoSpacing"/>
      </w:pPr>
    </w:p>
    <w:p w:rsidR="007B6E4A" w:rsidRDefault="007B6E4A" w:rsidP="00807AAE">
      <w:pPr>
        <w:pStyle w:val="NoSpacing"/>
      </w:pPr>
      <w:bookmarkStart w:id="0" w:name="_GoBack"/>
      <w:bookmarkEnd w:id="0"/>
    </w:p>
    <w:p w:rsidR="00F41B5A" w:rsidRDefault="00F41B5A" w:rsidP="00F41B5A">
      <w:pPr>
        <w:pStyle w:val="NoSpacing"/>
      </w:pPr>
    </w:p>
    <w:p w:rsidR="00F41B5A" w:rsidRDefault="00F41B5A" w:rsidP="00F41B5A">
      <w:pPr>
        <w:pStyle w:val="NoSpacing"/>
        <w:rPr>
          <w:b/>
        </w:rPr>
      </w:pPr>
      <w:r w:rsidRPr="00F41B5A">
        <w:rPr>
          <w:b/>
        </w:rPr>
        <w:t>Wetland Setback Regulation</w:t>
      </w:r>
    </w:p>
    <w:p w:rsidR="00F41B5A" w:rsidRDefault="00F41B5A" w:rsidP="00F41B5A">
      <w:pPr>
        <w:pStyle w:val="NoSpacing"/>
      </w:pPr>
      <w:r>
        <w:t>The minimum setback to wetlands, bordering vegetative wetlands, and Waterways shall be 50 feet from the soil absorption system.  Any distance measuring 50 to 100 feet from a wetland, watercourse, or bordering vegetative wetland requires a variance from the Board of Health.  That Septic System design shall have an alternative system design able to treat water for Nit</w:t>
      </w:r>
      <w:r w:rsidR="009C5BCF">
        <w:t>rates</w:t>
      </w:r>
      <w:r w:rsidR="006C2FF4">
        <w:t>.  Filling or replicating wetlands in order to attain minimal required setback is prohibited.</w:t>
      </w:r>
    </w:p>
    <w:p w:rsidR="006C2FF4" w:rsidRDefault="006C2FF4" w:rsidP="00F41B5A">
      <w:pPr>
        <w:pStyle w:val="NoSpacing"/>
      </w:pPr>
    </w:p>
    <w:p w:rsidR="006C2FF4" w:rsidRDefault="006C2FF4" w:rsidP="00F41B5A">
      <w:pPr>
        <w:pStyle w:val="NoSpacing"/>
      </w:pPr>
    </w:p>
    <w:p w:rsidR="006C2FF4" w:rsidRDefault="006C2FF4" w:rsidP="00F41B5A">
      <w:pPr>
        <w:pStyle w:val="NoSpacing"/>
        <w:rPr>
          <w:b/>
          <w:i/>
        </w:rPr>
      </w:pPr>
      <w:r w:rsidRPr="006C2FF4">
        <w:rPr>
          <w:b/>
          <w:i/>
        </w:rPr>
        <w:t>Amended March 19, 1997        Published February 27 and March 6, 1997</w:t>
      </w:r>
    </w:p>
    <w:p w:rsidR="005F029D" w:rsidRPr="006C2FF4" w:rsidRDefault="005F029D" w:rsidP="00F41B5A">
      <w:pPr>
        <w:pStyle w:val="NoSpacing"/>
        <w:rPr>
          <w:b/>
          <w:i/>
        </w:rPr>
      </w:pPr>
      <w:r>
        <w:rPr>
          <w:b/>
          <w:i/>
        </w:rPr>
        <w:t>Amended January 12, 2022     Published January 20, 2022</w:t>
      </w:r>
    </w:p>
    <w:p w:rsidR="006C2FF4" w:rsidRPr="006C2FF4" w:rsidRDefault="009C5BCF" w:rsidP="00F41B5A">
      <w:pPr>
        <w:pStyle w:val="NoSpacing"/>
        <w:rPr>
          <w:b/>
          <w:i/>
        </w:rPr>
      </w:pPr>
      <w:r>
        <w:rPr>
          <w:b/>
          <w:i/>
        </w:rPr>
        <w:t>Amended 03/02/2022</w:t>
      </w:r>
      <w:r w:rsidR="006C2FF4" w:rsidRPr="006C2FF4">
        <w:rPr>
          <w:b/>
          <w:i/>
        </w:rPr>
        <w:t xml:space="preserve">   </w:t>
      </w:r>
      <w:r>
        <w:rPr>
          <w:b/>
          <w:i/>
        </w:rPr>
        <w:t xml:space="preserve">           Published 03/10/2022</w:t>
      </w:r>
      <w:r w:rsidR="006C2FF4" w:rsidRPr="006C2FF4">
        <w:rPr>
          <w:b/>
          <w:i/>
        </w:rPr>
        <w:t xml:space="preserve"> –</w:t>
      </w:r>
      <w:r w:rsidR="006C2FF4">
        <w:t xml:space="preserve"> </w:t>
      </w:r>
      <w:r w:rsidR="006C2FF4">
        <w:rPr>
          <w:b/>
          <w:i/>
        </w:rPr>
        <w:t>The Wanderer</w:t>
      </w:r>
    </w:p>
    <w:sectPr w:rsidR="006C2FF4" w:rsidRPr="006C2FF4" w:rsidSect="003148D8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3F" w:rsidRDefault="0078113F" w:rsidP="003148D8">
      <w:pPr>
        <w:spacing w:after="0" w:line="240" w:lineRule="auto"/>
      </w:pPr>
      <w:r>
        <w:separator/>
      </w:r>
    </w:p>
  </w:endnote>
  <w:endnote w:type="continuationSeparator" w:id="0">
    <w:p w:rsidR="0078113F" w:rsidRDefault="0078113F" w:rsidP="0031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3F" w:rsidRDefault="0078113F" w:rsidP="003148D8">
      <w:pPr>
        <w:spacing w:after="0" w:line="240" w:lineRule="auto"/>
      </w:pPr>
      <w:r>
        <w:separator/>
      </w:r>
    </w:p>
  </w:footnote>
  <w:footnote w:type="continuationSeparator" w:id="0">
    <w:p w:rsidR="0078113F" w:rsidRDefault="0078113F" w:rsidP="0031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5A"/>
    <w:rsid w:val="000E69D5"/>
    <w:rsid w:val="00143EDD"/>
    <w:rsid w:val="0021451B"/>
    <w:rsid w:val="002240BD"/>
    <w:rsid w:val="003148D8"/>
    <w:rsid w:val="005F029D"/>
    <w:rsid w:val="006C2FF4"/>
    <w:rsid w:val="0078113F"/>
    <w:rsid w:val="007B6E4A"/>
    <w:rsid w:val="007F37C1"/>
    <w:rsid w:val="00807AAE"/>
    <w:rsid w:val="0085535A"/>
    <w:rsid w:val="00900BD7"/>
    <w:rsid w:val="0092481B"/>
    <w:rsid w:val="009A0D25"/>
    <w:rsid w:val="009B71F9"/>
    <w:rsid w:val="009C5BCF"/>
    <w:rsid w:val="00D73E12"/>
    <w:rsid w:val="00DF520C"/>
    <w:rsid w:val="00F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D8"/>
  </w:style>
  <w:style w:type="paragraph" w:styleId="Footer">
    <w:name w:val="footer"/>
    <w:basedOn w:val="Normal"/>
    <w:link w:val="FooterChar"/>
    <w:uiPriority w:val="99"/>
    <w:unhideWhenUsed/>
    <w:rsid w:val="0031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D8"/>
  </w:style>
  <w:style w:type="character" w:customStyle="1" w:styleId="Heading1Char">
    <w:name w:val="Heading 1 Char"/>
    <w:basedOn w:val="DefaultParagraphFont"/>
    <w:link w:val="Heading1"/>
    <w:uiPriority w:val="9"/>
    <w:rsid w:val="00143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43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D8"/>
  </w:style>
  <w:style w:type="paragraph" w:styleId="Footer">
    <w:name w:val="footer"/>
    <w:basedOn w:val="Normal"/>
    <w:link w:val="FooterChar"/>
    <w:uiPriority w:val="99"/>
    <w:unhideWhenUsed/>
    <w:rsid w:val="0031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D8"/>
  </w:style>
  <w:style w:type="character" w:customStyle="1" w:styleId="Heading1Char">
    <w:name w:val="Heading 1 Char"/>
    <w:basedOn w:val="DefaultParagraphFont"/>
    <w:link w:val="Heading1"/>
    <w:uiPriority w:val="9"/>
    <w:rsid w:val="00143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43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8713-5CCA-450B-8DD7-7A8775EE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Walsh</dc:creator>
  <cp:lastModifiedBy>Lori Walsh</cp:lastModifiedBy>
  <cp:revision>9</cp:revision>
  <cp:lastPrinted>2022-03-10T15:45:00Z</cp:lastPrinted>
  <dcterms:created xsi:type="dcterms:W3CDTF">2022-03-07T16:26:00Z</dcterms:created>
  <dcterms:modified xsi:type="dcterms:W3CDTF">2022-03-10T15:45:00Z</dcterms:modified>
</cp:coreProperties>
</file>